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AB4D" w14:textId="77777777" w:rsidR="008772AD" w:rsidRDefault="008772AD">
      <w:pPr>
        <w:pStyle w:val="BodyText"/>
        <w:spacing w:before="2"/>
        <w:rPr>
          <w:rFonts w:ascii="Times New Roman"/>
          <w:b w:val="0"/>
        </w:rPr>
      </w:pPr>
    </w:p>
    <w:p w14:paraId="47BF885B" w14:textId="77777777" w:rsidR="008772AD" w:rsidRDefault="00A94568">
      <w:pPr>
        <w:pStyle w:val="BodyText"/>
        <w:ind w:left="48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236695F6">
          <v:group id="_x0000_s1052" style="width:214.2pt;height:50pt;mso-position-horizontal-relative:char;mso-position-vertical-relative:line" coordsize="4284">
            <v:shape id="_x0000_s1054" style="position:absolute;width:4284;height:1000" coordsize="4284" o:spt="100" adj="0,,0" path="m4283,l2,,,2,,998r2,2l4283,1000r1,-2l4284,995,10,995,5,990r5,l10,10r-5,l10,5r4274,l4284,2,4283,xm10,990r-5,l10,995r,-5xm4274,990l10,990r,5l4274,995r,-5xm4274,5r,990l4279,990r5,l4284,10r-5,l4274,5xm4284,990r-5,l4274,995r10,l4284,990xm10,5l5,10r5,l10,5xm4274,5l10,5r,5l4274,10r,-5xm4284,5r-10,l4279,10r5,l4284,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4284;height:1000" filled="f" stroked="f">
              <v:textbox inset="0,0,0,0">
                <w:txbxContent>
                  <w:p w14:paraId="27CF1805" w14:textId="77777777" w:rsidR="008772AD" w:rsidRDefault="00316856">
                    <w:pPr>
                      <w:spacing w:before="80" w:line="259" w:lineRule="auto"/>
                      <w:ind w:left="568" w:right="549" w:firstLine="26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SCENT WORK TRIAL CLASS TRANSFER FORM</w:t>
                    </w:r>
                  </w:p>
                </w:txbxContent>
              </v:textbox>
            </v:shape>
            <w10:anchorlock/>
          </v:group>
        </w:pict>
      </w:r>
    </w:p>
    <w:p w14:paraId="19DEEDAB" w14:textId="77777777" w:rsidR="008772AD" w:rsidRDefault="008772AD">
      <w:pPr>
        <w:pStyle w:val="BodyText"/>
        <w:rPr>
          <w:rFonts w:ascii="Times New Roman"/>
          <w:b w:val="0"/>
          <w:sz w:val="9"/>
        </w:rPr>
      </w:pPr>
    </w:p>
    <w:p w14:paraId="18506E19" w14:textId="77777777" w:rsidR="008772AD" w:rsidRDefault="00316856">
      <w:pPr>
        <w:spacing w:before="64" w:line="259" w:lineRule="auto"/>
        <w:ind w:left="3719" w:right="244"/>
        <w:rPr>
          <w:sz w:val="18"/>
        </w:rPr>
      </w:pPr>
      <w:r>
        <w:rPr>
          <w:noProof/>
        </w:rPr>
        <w:drawing>
          <wp:anchor distT="0" distB="0" distL="0" distR="0" simplePos="0" relativeHeight="251560960" behindDoc="1" locked="0" layoutInCell="1" allowOverlap="1" wp14:anchorId="3193BA76" wp14:editId="0B650E46">
            <wp:simplePos x="0" y="0"/>
            <wp:positionH relativeFrom="page">
              <wp:posOffset>536448</wp:posOffset>
            </wp:positionH>
            <wp:positionV relativeFrom="paragraph">
              <wp:posOffset>-881518</wp:posOffset>
            </wp:positionV>
            <wp:extent cx="2584704" cy="1066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Present this form to the Trial Secretary or the Superintendent at least 30 minutes prior to the start of each trial. Must provide a separate form for each requested transfer.</w:t>
      </w:r>
    </w:p>
    <w:p w14:paraId="609C78AA" w14:textId="77777777" w:rsidR="008772AD" w:rsidRDefault="00316856">
      <w:pPr>
        <w:spacing w:before="159" w:line="259" w:lineRule="auto"/>
        <w:ind w:left="121" w:right="757" w:hanging="1"/>
        <w:rPr>
          <w:sz w:val="20"/>
        </w:rPr>
      </w:pPr>
      <w:r>
        <w:rPr>
          <w:sz w:val="20"/>
        </w:rPr>
        <w:t>Move‐up transfers may or may not be available between concurrently held trials. Please see the event Premium list. Transfers are within the same element only.</w:t>
      </w:r>
    </w:p>
    <w:p w14:paraId="6DCE0BD0" w14:textId="77777777" w:rsidR="008772AD" w:rsidRDefault="00316856">
      <w:pPr>
        <w:pStyle w:val="BodyText"/>
        <w:spacing w:before="159"/>
        <w:ind w:left="120"/>
      </w:pPr>
      <w:r>
        <w:t>Transfers can be made for any reason, including the following:</w:t>
      </w:r>
    </w:p>
    <w:p w14:paraId="14A826A6" w14:textId="77777777" w:rsidR="008772AD" w:rsidRDefault="0031685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3"/>
        <w:ind w:hanging="361"/>
      </w:pPr>
      <w:r>
        <w:t>The dog was mistakenly entered in a higher class for which it was not eligible</w:t>
      </w:r>
      <w:r>
        <w:rPr>
          <w:spacing w:val="-12"/>
        </w:rPr>
        <w:t xml:space="preserve"> </w:t>
      </w:r>
      <w:r>
        <w:t>(move‐down).</w:t>
      </w:r>
    </w:p>
    <w:p w14:paraId="11DF59FE" w14:textId="77777777" w:rsidR="008772AD" w:rsidRDefault="0031685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</w:pPr>
      <w:r>
        <w:t>The dog has earned a title and is now eligible for a higher class</w:t>
      </w:r>
      <w:r>
        <w:rPr>
          <w:spacing w:val="-6"/>
        </w:rPr>
        <w:t xml:space="preserve"> </w:t>
      </w:r>
      <w:r>
        <w:t>(move‐up).</w:t>
      </w:r>
    </w:p>
    <w:p w14:paraId="408C14C7" w14:textId="77777777" w:rsidR="008772AD" w:rsidRDefault="0031685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361"/>
      </w:pPr>
      <w:r>
        <w:t>The dog was mistakenly entered in the A section and needs to be moved to the B section</w:t>
      </w:r>
      <w:r>
        <w:rPr>
          <w:spacing w:val="-22"/>
        </w:rPr>
        <w:t xml:space="preserve"> </w:t>
      </w:r>
      <w:r>
        <w:t>(lateral).</w:t>
      </w:r>
    </w:p>
    <w:p w14:paraId="5905F646" w14:textId="77777777" w:rsidR="008772AD" w:rsidRDefault="00316856">
      <w:pPr>
        <w:spacing w:before="181"/>
        <w:ind w:left="120"/>
        <w:rPr>
          <w:b/>
          <w:i/>
        </w:rPr>
      </w:pPr>
      <w:r>
        <w:rPr>
          <w:b/>
          <w:i/>
        </w:rPr>
        <w:t>Transfers may be approved provided the class is available and has not reached its limit.</w:t>
      </w:r>
    </w:p>
    <w:p w14:paraId="54C5CF6B" w14:textId="77777777" w:rsidR="008772AD" w:rsidRDefault="008772AD">
      <w:pPr>
        <w:rPr>
          <w:b/>
          <w:i/>
          <w:sz w:val="20"/>
        </w:rPr>
      </w:pPr>
    </w:p>
    <w:p w14:paraId="43B31C9B" w14:textId="77777777" w:rsidR="008772AD" w:rsidRDefault="00A94568">
      <w:pPr>
        <w:spacing w:before="1"/>
        <w:rPr>
          <w:b/>
          <w:i/>
          <w:sz w:val="27"/>
        </w:rPr>
      </w:pPr>
      <w:r>
        <w:pict w14:anchorId="3EE138E5">
          <v:group id="_x0000_s1049" style="position:absolute;margin-left:54pt;margin-top:18.55pt;width:7in;height:.5pt;z-index:-251656192;mso-wrap-distance-left:0;mso-wrap-distance-right:0;mso-position-horizontal-relative:page" coordorigin="1080,371" coordsize="10080,10">
            <v:line id="_x0000_s1051" style="position:absolute" from="1080,375" to="7840,375" strokeweight=".48pt"/>
            <v:line id="_x0000_s1050" style="position:absolute" from="7840,375" to="11160,375" strokeweight=".48pt"/>
            <w10:wrap type="topAndBottom" anchorx="page"/>
          </v:group>
        </w:pict>
      </w:r>
    </w:p>
    <w:p w14:paraId="495D2CE4" w14:textId="697B9B18" w:rsidR="008772AD" w:rsidRDefault="006169E5">
      <w:pPr>
        <w:tabs>
          <w:tab w:val="left" w:pos="6977"/>
        </w:tabs>
        <w:ind w:left="227"/>
        <w:rPr>
          <w:b/>
          <w:sz w:val="18"/>
        </w:rPr>
      </w:pPr>
      <w:r w:rsidRPr="00316856">
        <w:rPr>
          <w:b/>
          <w:sz w:val="24"/>
          <w:szCs w:val="24"/>
        </w:rPr>
        <w:t>Handler’s Name</w:t>
      </w:r>
      <w:r>
        <w:rPr>
          <w:b/>
          <w:sz w:val="18"/>
        </w:rPr>
        <w:t xml:space="preserve"> </w:t>
      </w:r>
      <w:r w:rsidR="00316856">
        <w:rPr>
          <w:b/>
          <w:sz w:val="18"/>
        </w:rPr>
        <w:tab/>
      </w:r>
      <w:r w:rsidR="00316856" w:rsidRPr="00316856">
        <w:rPr>
          <w:b/>
          <w:sz w:val="24"/>
          <w:szCs w:val="24"/>
        </w:rPr>
        <w:t>Date</w:t>
      </w:r>
      <w:r w:rsidR="00316856">
        <w:rPr>
          <w:b/>
          <w:sz w:val="18"/>
        </w:rPr>
        <w:t xml:space="preserve"> </w:t>
      </w:r>
    </w:p>
    <w:p w14:paraId="3F1B861C" w14:textId="77777777" w:rsidR="00316856" w:rsidRDefault="00316856">
      <w:pPr>
        <w:spacing w:before="9"/>
        <w:rPr>
          <w:b/>
          <w:sz w:val="20"/>
        </w:rPr>
      </w:pPr>
    </w:p>
    <w:p w14:paraId="2E11AAD0" w14:textId="609B410D" w:rsidR="008772AD" w:rsidRDefault="00A94568">
      <w:pPr>
        <w:spacing w:before="9"/>
        <w:rPr>
          <w:b/>
          <w:sz w:val="17"/>
        </w:rPr>
      </w:pPr>
      <w:r>
        <w:pict w14:anchorId="61507C23">
          <v:group id="_x0000_s1046" style="position:absolute;margin-left:54pt;margin-top:12.8pt;width:7in;height:.5pt;z-index:-251655168;mso-wrap-distance-left:0;mso-wrap-distance-right:0;mso-position-horizontal-relative:page" coordorigin="1080,256" coordsize="10080,10">
            <v:line id="_x0000_s1048" style="position:absolute" from="1080,261" to="7840,261" strokeweight=".48pt"/>
            <v:line id="_x0000_s1047" style="position:absolute" from="7840,261" to="11160,261" strokeweight=".48pt"/>
            <w10:wrap type="topAndBottom" anchorx="page"/>
          </v:group>
        </w:pict>
      </w:r>
    </w:p>
    <w:p w14:paraId="76D2A83A" w14:textId="00D08196" w:rsidR="008772AD" w:rsidRDefault="00316856">
      <w:pPr>
        <w:tabs>
          <w:tab w:val="left" w:pos="6977"/>
        </w:tabs>
        <w:spacing w:line="191" w:lineRule="exact"/>
        <w:ind w:left="227"/>
        <w:rPr>
          <w:b/>
          <w:sz w:val="18"/>
        </w:rPr>
      </w:pPr>
      <w:r w:rsidRPr="00316856">
        <w:rPr>
          <w:b/>
          <w:sz w:val="24"/>
          <w:szCs w:val="24"/>
        </w:rPr>
        <w:t>Dog’s</w:t>
      </w:r>
      <w:r w:rsidRPr="00316856">
        <w:rPr>
          <w:b/>
          <w:spacing w:val="-3"/>
          <w:sz w:val="24"/>
          <w:szCs w:val="24"/>
        </w:rPr>
        <w:t xml:space="preserve"> </w:t>
      </w:r>
      <w:r w:rsidR="006169E5" w:rsidRPr="00316856">
        <w:rPr>
          <w:b/>
          <w:sz w:val="24"/>
          <w:szCs w:val="24"/>
        </w:rPr>
        <w:t>Call</w:t>
      </w:r>
      <w:r w:rsidRPr="00316856">
        <w:rPr>
          <w:b/>
          <w:spacing w:val="-1"/>
          <w:sz w:val="24"/>
          <w:szCs w:val="24"/>
        </w:rPr>
        <w:t xml:space="preserve"> </w:t>
      </w:r>
      <w:r w:rsidRPr="00316856">
        <w:rPr>
          <w:b/>
          <w:sz w:val="24"/>
          <w:szCs w:val="24"/>
        </w:rPr>
        <w:t>Name</w:t>
      </w:r>
      <w:r w:rsidRPr="00316856">
        <w:rPr>
          <w:b/>
          <w:sz w:val="24"/>
          <w:szCs w:val="24"/>
        </w:rPr>
        <w:tab/>
        <w:t>A</w:t>
      </w:r>
      <w:r w:rsidR="006169E5" w:rsidRPr="00316856">
        <w:rPr>
          <w:b/>
          <w:sz w:val="24"/>
          <w:szCs w:val="24"/>
        </w:rPr>
        <w:t>rmband</w:t>
      </w:r>
      <w:r w:rsidRPr="00316856">
        <w:rPr>
          <w:b/>
          <w:spacing w:val="-1"/>
          <w:sz w:val="24"/>
          <w:szCs w:val="24"/>
        </w:rPr>
        <w:t xml:space="preserve"> </w:t>
      </w:r>
      <w:r w:rsidRPr="00316856">
        <w:rPr>
          <w:b/>
          <w:sz w:val="24"/>
          <w:szCs w:val="24"/>
        </w:rPr>
        <w:t>Number</w:t>
      </w:r>
    </w:p>
    <w:p w14:paraId="0A8CC1E5" w14:textId="77777777" w:rsidR="008772AD" w:rsidRDefault="008772AD">
      <w:pPr>
        <w:rPr>
          <w:b/>
          <w:sz w:val="20"/>
        </w:rPr>
      </w:pPr>
    </w:p>
    <w:p w14:paraId="54F71561" w14:textId="77777777" w:rsidR="008772AD" w:rsidRDefault="00A94568">
      <w:pPr>
        <w:spacing w:before="9"/>
        <w:rPr>
          <w:b/>
          <w:sz w:val="17"/>
        </w:rPr>
      </w:pPr>
      <w:r>
        <w:pict w14:anchorId="67B72779">
          <v:group id="_x0000_s1043" style="position:absolute;margin-left:54pt;margin-top:12.8pt;width:7in;height:.5pt;z-index:-251654144;mso-wrap-distance-left:0;mso-wrap-distance-right:0;mso-position-horizontal-relative:page" coordorigin="1080,256" coordsize="10080,10">
            <v:line id="_x0000_s1045" style="position:absolute" from="1080,261" to="7840,261" strokeweight=".48pt"/>
            <v:line id="_x0000_s1044" style="position:absolute" from="7840,261" to="11160,261" strokeweight=".48pt"/>
            <w10:wrap type="topAndBottom" anchorx="page"/>
          </v:group>
        </w:pict>
      </w:r>
    </w:p>
    <w:p w14:paraId="25FC0401" w14:textId="603C5B68" w:rsidR="008772AD" w:rsidRDefault="00A94568">
      <w:pPr>
        <w:tabs>
          <w:tab w:val="left" w:pos="6978"/>
        </w:tabs>
        <w:spacing w:line="192" w:lineRule="exact"/>
        <w:ind w:left="227"/>
        <w:rPr>
          <w:b/>
          <w:sz w:val="18"/>
        </w:rPr>
      </w:pPr>
      <w:r>
        <w:pict w14:anchorId="78724836">
          <v:group id="_x0000_s1036" style="position:absolute;left:0;text-align:left;margin-left:54pt;margin-top:41.5pt;width:504.5pt;height:68.25pt;z-index:-251653120;mso-wrap-distance-left:0;mso-wrap-distance-right:0;mso-position-horizontal-relative:page" coordorigin="1075,352" coordsize="10090,972">
            <v:rect id="_x0000_s1042" style="position:absolute;left:1084;top:361;width:10071;height:953" fillcolor="#f1f1f1" stroked="f"/>
            <v:rect id="_x0000_s1041" style="position:absolute;left:1188;top:728;width:9864;height:220" fillcolor="#f1f1f1" stroked="f"/>
            <v:line id="_x0000_s1040" style="position:absolute" from="1075,357" to="11165,357" strokeweight=".48pt"/>
            <v:line id="_x0000_s1039" style="position:absolute" from="1080,352" to="1080,1324" strokeweight=".48pt"/>
            <v:line id="_x0000_s1038" style="position:absolute" from="11160,362" to="11160,1314" strokeweight=".48pt"/>
            <v:line id="_x0000_s1037" style="position:absolute" from="1075,1319" to="11165,1319" strokeweight=".48pt"/>
            <w10:wrap type="topAndBottom" anchorx="page"/>
          </v:group>
        </w:pict>
      </w:r>
      <w:r w:rsidR="00316856" w:rsidRPr="00316856">
        <w:rPr>
          <w:b/>
          <w:sz w:val="24"/>
          <w:szCs w:val="24"/>
        </w:rPr>
        <w:t>Breed</w:t>
      </w:r>
      <w:r w:rsidR="00316856">
        <w:rPr>
          <w:b/>
          <w:sz w:val="18"/>
        </w:rPr>
        <w:tab/>
      </w:r>
    </w:p>
    <w:p w14:paraId="50326511" w14:textId="1070A515" w:rsidR="008772AD" w:rsidRDefault="008772AD">
      <w:pPr>
        <w:rPr>
          <w:b/>
          <w:sz w:val="20"/>
        </w:rPr>
      </w:pPr>
    </w:p>
    <w:p w14:paraId="0AEEDC2C" w14:textId="77777777" w:rsidR="00A94568" w:rsidRDefault="00A94568" w:rsidP="00A94568">
      <w:pPr>
        <w:pStyle w:val="BodyText"/>
        <w:spacing w:before="55"/>
        <w:ind w:left="227"/>
      </w:pPr>
      <w:r>
        <w:t>Class originally entered (ex: Interior Novice A):</w:t>
      </w:r>
    </w:p>
    <w:p w14:paraId="385C1AB0" w14:textId="77777777" w:rsidR="008772AD" w:rsidRDefault="008772AD">
      <w:pPr>
        <w:spacing w:before="8"/>
        <w:rPr>
          <w:b/>
          <w:sz w:val="15"/>
        </w:rPr>
      </w:pPr>
    </w:p>
    <w:p w14:paraId="6E96D7A8" w14:textId="77777777" w:rsidR="008772AD" w:rsidRDefault="00316856">
      <w:pPr>
        <w:pStyle w:val="BodyText"/>
        <w:spacing w:before="85" w:after="77"/>
        <w:ind w:left="227"/>
      </w:pPr>
      <w:r>
        <w:t>Class to be transferred to (ex: Interior Advanced):</w:t>
      </w:r>
    </w:p>
    <w:p w14:paraId="2BDC289E" w14:textId="4BA6083E" w:rsidR="008772AD" w:rsidRDefault="00A94568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3AFA1A48">
          <v:group id="_x0000_s1026" style="width:504.5pt;height:71.55pt;mso-position-horizontal-relative:char;mso-position-vertical-relative:line" coordsize="10090,899">
            <v:rect id="_x0000_s1035" style="position:absolute;left:9;top:9;width:10071;height:880" fillcolor="#f1f1f1" stroked="f"/>
            <v:rect id="_x0000_s1034" style="position:absolute;left:112;top:9;width:9864;height:220" fillcolor="#f1f1f1" stroked="f"/>
            <v:rect id="_x0000_s1033" style="position:absolute;left:112;top:229;width:9864;height:220" fillcolor="#f1f1f1" stroked="f"/>
            <v:rect id="_x0000_s1032" style="position:absolute;left:112;top:448;width:9864;height:221" fillcolor="#f1f1f1" stroked="f"/>
            <v:rect id="_x0000_s1031" style="position:absolute;left:112;top:669;width:9864;height:220" fillcolor="#f1f1f1" stroked="f"/>
            <v:line id="_x0000_s1030" style="position:absolute" from="0,5" to="10090,5" strokeweight=".48pt"/>
            <v:line id="_x0000_s1029" style="position:absolute" from="5,0" to="5,899" strokeweight=".48pt"/>
            <v:line id="_x0000_s1028" style="position:absolute" from="10085,10" to="10085,889" strokeweight=".48pt"/>
            <v:line id="_x0000_s1027" style="position:absolute" from="0,894" to="10090,894" strokeweight=".48pt"/>
            <w10:anchorlock/>
          </v:group>
        </w:pict>
      </w:r>
    </w:p>
    <w:p w14:paraId="380EEE1F" w14:textId="77777777" w:rsidR="008772AD" w:rsidRDefault="008772AD">
      <w:pPr>
        <w:spacing w:before="6"/>
        <w:rPr>
          <w:b/>
          <w:sz w:val="27"/>
        </w:rPr>
      </w:pPr>
    </w:p>
    <w:p w14:paraId="2FD1E1FF" w14:textId="77777777" w:rsidR="008772AD" w:rsidRDefault="00316856">
      <w:pPr>
        <w:pStyle w:val="BodyText"/>
        <w:tabs>
          <w:tab w:val="left" w:pos="3693"/>
          <w:tab w:val="left" w:pos="10199"/>
        </w:tabs>
        <w:spacing w:before="86"/>
        <w:ind w:left="227"/>
        <w:rPr>
          <w:rFonts w:ascii="Times New Roman" w:hAnsi="Times New Roman"/>
          <w:b w:val="0"/>
        </w:rPr>
      </w:pPr>
      <w:r>
        <w:t>Owner’s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21D7B919" w14:textId="77777777" w:rsidR="008772AD" w:rsidRDefault="008772AD">
      <w:pPr>
        <w:pStyle w:val="BodyText"/>
        <w:spacing w:before="9"/>
        <w:rPr>
          <w:rFonts w:ascii="Times New Roman"/>
          <w:b w:val="0"/>
          <w:sz w:val="21"/>
        </w:rPr>
      </w:pPr>
    </w:p>
    <w:p w14:paraId="6BE4B62B" w14:textId="77777777" w:rsidR="008772AD" w:rsidRDefault="00316856">
      <w:pPr>
        <w:pStyle w:val="BodyText"/>
        <w:ind w:left="228"/>
      </w:pPr>
      <w:r>
        <w:t>Signature of owner or agent Duly</w:t>
      </w:r>
    </w:p>
    <w:p w14:paraId="402D7167" w14:textId="77777777" w:rsidR="008772AD" w:rsidRDefault="00316856">
      <w:pPr>
        <w:pStyle w:val="BodyText"/>
        <w:tabs>
          <w:tab w:val="left" w:pos="3693"/>
          <w:tab w:val="left" w:pos="10199"/>
        </w:tabs>
        <w:ind w:left="228"/>
        <w:rPr>
          <w:rFonts w:ascii="Times New Roman"/>
          <w:b w:val="0"/>
        </w:rPr>
      </w:pPr>
      <w:r>
        <w:t>authorized to make this</w:t>
      </w:r>
      <w:r>
        <w:rPr>
          <w:spacing w:val="-10"/>
        </w:rPr>
        <w:t xml:space="preserve"> </w:t>
      </w:r>
      <w:r>
        <w:t>entry:</w:t>
      </w:r>
      <w:r>
        <w:tab/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A6457E8" w14:textId="77777777" w:rsidR="008772AD" w:rsidRDefault="008772AD">
      <w:pPr>
        <w:pStyle w:val="BodyText"/>
        <w:spacing w:before="10"/>
        <w:rPr>
          <w:rFonts w:ascii="Times New Roman"/>
          <w:b w:val="0"/>
          <w:sz w:val="16"/>
        </w:rPr>
      </w:pPr>
    </w:p>
    <w:p w14:paraId="71227B20" w14:textId="77777777" w:rsidR="008772AD" w:rsidRDefault="008772AD">
      <w:pPr>
        <w:pStyle w:val="BodyText"/>
        <w:spacing w:before="1"/>
        <w:rPr>
          <w:rFonts w:ascii="Times New Roman"/>
          <w:b w:val="0"/>
          <w:sz w:val="20"/>
        </w:rPr>
      </w:pPr>
    </w:p>
    <w:p w14:paraId="52DA737C" w14:textId="77777777" w:rsidR="008772AD" w:rsidRDefault="00316856">
      <w:pPr>
        <w:ind w:left="1171"/>
        <w:rPr>
          <w:b/>
          <w:i/>
          <w:sz w:val="18"/>
        </w:rPr>
      </w:pPr>
      <w:r>
        <w:rPr>
          <w:b/>
          <w:i/>
          <w:sz w:val="18"/>
        </w:rPr>
        <w:t>This completed form should be retained by the Trial Secretary along with the entry forms, for a period of 1 year.</w:t>
      </w:r>
    </w:p>
    <w:p w14:paraId="218D3570" w14:textId="77777777" w:rsidR="008772AD" w:rsidRDefault="008772AD">
      <w:pPr>
        <w:spacing w:before="8"/>
        <w:rPr>
          <w:b/>
          <w:i/>
          <w:sz w:val="12"/>
        </w:rPr>
      </w:pPr>
    </w:p>
    <w:p w14:paraId="4147D7EA" w14:textId="77777777" w:rsidR="008772AD" w:rsidRDefault="00316856">
      <w:pPr>
        <w:tabs>
          <w:tab w:val="left" w:pos="3766"/>
          <w:tab w:val="left" w:pos="9610"/>
        </w:tabs>
        <w:spacing w:line="195" w:lineRule="exact"/>
        <w:jc w:val="center"/>
        <w:rPr>
          <w:b/>
          <w:sz w:val="16"/>
        </w:rPr>
      </w:pPr>
      <w:r>
        <w:rPr>
          <w:b/>
          <w:sz w:val="16"/>
        </w:rPr>
        <w:t>AKC Scent Work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Transfer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z w:val="16"/>
        </w:rPr>
        <w:tab/>
        <w:t>Performance Events, Attn: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Scent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Work</w:t>
      </w:r>
      <w:r>
        <w:rPr>
          <w:b/>
          <w:sz w:val="16"/>
        </w:rPr>
        <w:tab/>
        <w:t>5/2017</w:t>
      </w:r>
    </w:p>
    <w:p w14:paraId="7C32F7C2" w14:textId="77777777" w:rsidR="008772AD" w:rsidRDefault="00316856">
      <w:pPr>
        <w:ind w:left="4070" w:right="4069"/>
        <w:jc w:val="center"/>
        <w:rPr>
          <w:b/>
          <w:sz w:val="16"/>
        </w:rPr>
      </w:pPr>
      <w:r>
        <w:rPr>
          <w:b/>
          <w:sz w:val="16"/>
        </w:rPr>
        <w:t>8051 Arco Corporate Dr, Ste. 100 Raleigh, NC 27617‐3390</w:t>
      </w:r>
    </w:p>
    <w:sectPr w:rsidR="008772AD">
      <w:type w:val="continuous"/>
      <w:pgSz w:w="12240" w:h="15840"/>
      <w:pgMar w:top="7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B6244"/>
    <w:multiLevelType w:val="hybridMultilevel"/>
    <w:tmpl w:val="3FB2F862"/>
    <w:lvl w:ilvl="0" w:tplc="48425BE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4946EB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1294F590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76CC516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73526F6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4B50C758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7620C02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01849F5C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380ED496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AD"/>
    <w:rsid w:val="00316856"/>
    <w:rsid w:val="006169E5"/>
    <w:rsid w:val="008772AD"/>
    <w:rsid w:val="00A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C9593D8"/>
  <w15:docId w15:val="{B866B854-2E1D-4810-ADAF-A4666A3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1113</Characters>
  <Application>Microsoft Office Word</Application>
  <DocSecurity>0</DocSecurity>
  <Lines>35</Lines>
  <Paragraphs>19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 Form.docx</dc:title>
  <dc:creator>srk</dc:creator>
  <cp:lastModifiedBy>C K</cp:lastModifiedBy>
  <cp:revision>4</cp:revision>
  <dcterms:created xsi:type="dcterms:W3CDTF">2020-05-07T04:33:00Z</dcterms:created>
  <dcterms:modified xsi:type="dcterms:W3CDTF">2020-09-01T19:01:00Z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2020-05-07T00:00:00Z</vt:filetime>
  </property>
</Properties>
</file>